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F7" w:rsidRPr="0088051E" w:rsidRDefault="00BA38F7" w:rsidP="00BA38F7">
      <w:pPr>
        <w:pStyle w:val="Heading2"/>
        <w:keepNext w:val="0"/>
        <w:spacing w:before="120" w:after="120"/>
        <w:jc w:val="both"/>
        <w:rPr>
          <w:rFonts w:ascii="Times New Roman" w:hAnsi="Times New Roman" w:cs="Times New Roman"/>
          <w:color w:val="000000"/>
          <w:sz w:val="28"/>
          <w:szCs w:val="28"/>
        </w:rPr>
      </w:pPr>
      <w:r w:rsidRPr="0088051E">
        <w:rPr>
          <w:rFonts w:ascii="Times New Roman" w:hAnsi="Times New Roman" w:cs="Times New Roman"/>
          <w:color w:val="000000"/>
          <w:sz w:val="28"/>
          <w:szCs w:val="28"/>
          <w:lang w:val="en-US"/>
        </w:rPr>
        <w:t xml:space="preserve">52. </w:t>
      </w:r>
      <w:r w:rsidRPr="0088051E">
        <w:rPr>
          <w:rFonts w:ascii="Times New Roman" w:hAnsi="Times New Roman" w:cs="Times New Roman"/>
          <w:color w:val="000000"/>
          <w:sz w:val="28"/>
          <w:szCs w:val="28"/>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p w:rsidR="00BA38F7" w:rsidRPr="00BF4782" w:rsidRDefault="00BA38F7" w:rsidP="00BA38F7">
      <w:pPr>
        <w:widowControl w:val="0"/>
        <w:spacing w:before="120" w:after="120" w:line="360" w:lineRule="exact"/>
        <w:jc w:val="both"/>
        <w:rPr>
          <w:color w:val="000000"/>
          <w:sz w:val="28"/>
          <w:szCs w:val="28"/>
        </w:rPr>
      </w:pPr>
      <w:r w:rsidRPr="00BF4782">
        <w:rPr>
          <w:b/>
          <w:i/>
          <w:color w:val="000000"/>
          <w:sz w:val="28"/>
          <w:szCs w:val="28"/>
        </w:rPr>
        <w:t>a</w:t>
      </w:r>
      <w:r w:rsidRPr="00BF4782">
        <w:rPr>
          <w:i/>
          <w:color w:val="000000"/>
          <w:sz w:val="28"/>
          <w:szCs w:val="28"/>
        </w:rPr>
        <w:t xml:space="preserve">) </w:t>
      </w:r>
      <w:r w:rsidRPr="00BF4782">
        <w:rPr>
          <w:b/>
          <w:i/>
          <w:color w:val="000000"/>
          <w:sz w:val="28"/>
          <w:szCs w:val="28"/>
        </w:rPr>
        <w:t>Trình tự thực hiện</w:t>
      </w:r>
      <w:r w:rsidRPr="00BF4782">
        <w:rPr>
          <w:color w:val="000000"/>
          <w:sz w:val="28"/>
          <w:szCs w:val="28"/>
        </w:rPr>
        <w:t>:</w:t>
      </w:r>
    </w:p>
    <w:p w:rsidR="00BA38F7" w:rsidRPr="00BF4782" w:rsidRDefault="00BA38F7" w:rsidP="00BA38F7">
      <w:pPr>
        <w:pStyle w:val="Style2"/>
        <w:widowControl w:val="0"/>
        <w:tabs>
          <w:tab w:val="clear" w:pos="709"/>
          <w:tab w:val="left" w:pos="0"/>
        </w:tabs>
        <w:spacing w:before="120" w:after="120" w:line="360" w:lineRule="exact"/>
        <w:ind w:left="0" w:firstLine="709"/>
        <w:rPr>
          <w:sz w:val="28"/>
          <w:szCs w:val="28"/>
        </w:rPr>
      </w:pPr>
      <w:r w:rsidRPr="00BF4782">
        <w:rPr>
          <w:sz w:val="28"/>
          <w:szCs w:val="28"/>
          <w:shd w:val="solid" w:color="FFFFFF" w:fill="auto"/>
        </w:rPr>
        <w:t>Trường hợp</w:t>
      </w:r>
      <w:r w:rsidRPr="00BF4782">
        <w:rPr>
          <w:sz w:val="28"/>
          <w:szCs w:val="28"/>
        </w:rPr>
        <w:t xml:space="preserve"> doanh nghiệp có nhu cầu đổi Giấy chứng nhận đăng ký kinh doanh hoặc Giấy chứng nhận đăng ký kinh doanh và đăng ký thuế sang Giấy chứng nhận đăng ký doanh nghiệp nhưng không thay đổi nội dung đăng ký kinh doanh và </w:t>
      </w:r>
      <w:r w:rsidRPr="00BF4782">
        <w:rPr>
          <w:sz w:val="28"/>
          <w:szCs w:val="28"/>
          <w:shd w:val="solid" w:color="FFFFFF" w:fill="auto"/>
        </w:rPr>
        <w:t>đăng ký</w:t>
      </w:r>
      <w:r w:rsidRPr="00BF4782">
        <w:rPr>
          <w:sz w:val="28"/>
          <w:szCs w:val="28"/>
        </w:rPr>
        <w:t xml:space="preserve">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BA38F7" w:rsidRPr="00BF4782" w:rsidRDefault="00BA38F7" w:rsidP="00BA38F7">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BA38F7" w:rsidRPr="00BF4782" w:rsidRDefault="00BA38F7" w:rsidP="00BA38F7">
      <w:pPr>
        <w:widowControl w:val="0"/>
        <w:spacing w:before="120" w:after="120" w:line="360" w:lineRule="exact"/>
        <w:ind w:firstLine="709"/>
        <w:jc w:val="both"/>
        <w:rPr>
          <w:color w:val="000000"/>
          <w:sz w:val="28"/>
          <w:szCs w:val="28"/>
          <w:lang w:val="vi-VN"/>
        </w:rPr>
      </w:pPr>
      <w:r w:rsidRPr="00BF4782">
        <w:rPr>
          <w:color w:val="000000"/>
          <w:sz w:val="28"/>
          <w:szCs w:val="28"/>
          <w:lang w:val="vi-VN"/>
        </w:rPr>
        <w:t>D</w:t>
      </w:r>
      <w:r w:rsidRPr="00BF4782">
        <w:rPr>
          <w:sz w:val="28"/>
          <w:szCs w:val="28"/>
          <w:lang w:val="vi-VN"/>
        </w:rPr>
        <w:t xml:space="preserve">oanh nghiệp gửi Giấy đề nghị </w:t>
      </w:r>
      <w:r w:rsidRPr="00BF4782">
        <w:rPr>
          <w:sz w:val="28"/>
          <w:szCs w:val="28"/>
        </w:rPr>
        <w:t>c</w:t>
      </w:r>
      <w:r w:rsidRPr="00BF4782">
        <w:rPr>
          <w:sz w:val="28"/>
          <w:szCs w:val="28"/>
          <w:lang w:val="vi-VN"/>
        </w:rPr>
        <w:t>ấp đổi sang Giấy chứng nhận đăng ký doanh nghiệp đối với doanh nghiệp được cấp Giấy chứng nhận đăng ký kinh doanh hoặc Giấy chứng nhận đăng ký kinh doanh và đăng ký thuế</w:t>
      </w:r>
      <w:r w:rsidRPr="00BF4782">
        <w:rPr>
          <w:sz w:val="28"/>
          <w:szCs w:val="28"/>
        </w:rPr>
        <w:t xml:space="preserve"> </w:t>
      </w:r>
      <w:r w:rsidRPr="00BF4782">
        <w:rPr>
          <w:sz w:val="28"/>
          <w:szCs w:val="28"/>
          <w:lang w:val="vi-VN"/>
        </w:rPr>
        <w:t xml:space="preserve">đến </w:t>
      </w:r>
      <w:r w:rsidRPr="00D90E79">
        <w:rPr>
          <w:color w:val="FF0000"/>
          <w:sz w:val="28"/>
          <w:szCs w:val="28"/>
          <w:shd w:val="clear" w:color="auto" w:fill="FFFFFF"/>
        </w:rPr>
        <w:t>Bộ phận một cửa Trung tâm Phục vụ hành chính công tỉnh</w:t>
      </w:r>
      <w:r w:rsidRPr="00BF4782">
        <w:rPr>
          <w:sz w:val="28"/>
          <w:szCs w:val="28"/>
          <w:lang w:val="vi-VN"/>
        </w:rPr>
        <w:t xml:space="preserve"> nơi đã cấp Giấy chứng nhận đăng ký kinh doanh hoặc Giấy chứng nhận đăng ký kinh doanh và đăng ký thuế cho doanh nghiệp</w:t>
      </w:r>
      <w:r w:rsidRPr="00BF4782">
        <w:rPr>
          <w:color w:val="000000"/>
          <w:sz w:val="28"/>
          <w:szCs w:val="28"/>
          <w:lang w:val="vi-VN"/>
        </w:rPr>
        <w:t xml:space="preserve"> hoặc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BA38F7" w:rsidRPr="00BF4782" w:rsidRDefault="00BA38F7" w:rsidP="00BA38F7">
      <w:pPr>
        <w:pStyle w:val="Style2"/>
        <w:widowControl w:val="0"/>
        <w:tabs>
          <w:tab w:val="clear" w:pos="709"/>
          <w:tab w:val="left" w:pos="0"/>
        </w:tabs>
        <w:spacing w:before="120" w:after="120" w:line="360" w:lineRule="exact"/>
        <w:ind w:left="0" w:firstLine="709"/>
        <w:rPr>
          <w:sz w:val="28"/>
          <w:szCs w:val="28"/>
          <w:shd w:val="solid" w:color="FFFFFF" w:fill="auto"/>
          <w:lang w:val="en-US"/>
        </w:rPr>
      </w:pPr>
      <w:r w:rsidRPr="00BF4782">
        <w:rPr>
          <w:sz w:val="28"/>
          <w:szCs w:val="28"/>
          <w:shd w:val="solid" w:color="FFFFFF" w:fill="auto"/>
          <w:lang w:val="en-US"/>
        </w:rPr>
        <w:t>- Giấy đề nghị cấp đổi sang Giấy chứng nhận đăng ký doanh nghiệp đối với doanh nghiệp được cấp Giấy chứng nhận đăng ký kinh doanh hoặc Giấy chứng nhận đăng ký kinh doanh và đăng ký thuế</w:t>
      </w:r>
    </w:p>
    <w:p w:rsidR="00BA38F7" w:rsidRPr="00BF4782" w:rsidRDefault="00BA38F7" w:rsidP="00BA38F7">
      <w:pPr>
        <w:pStyle w:val="Style2"/>
        <w:widowControl w:val="0"/>
        <w:tabs>
          <w:tab w:val="clear" w:pos="709"/>
          <w:tab w:val="left" w:pos="0"/>
        </w:tabs>
        <w:spacing w:before="120" w:after="120" w:line="360" w:lineRule="exact"/>
        <w:ind w:left="0" w:firstLine="709"/>
        <w:rPr>
          <w:sz w:val="28"/>
          <w:szCs w:val="28"/>
          <w:shd w:val="solid" w:color="FFFFFF" w:fill="auto"/>
          <w:lang w:val="en-US"/>
        </w:rPr>
      </w:pPr>
      <w:r w:rsidRPr="00BF4782">
        <w:rPr>
          <w:sz w:val="28"/>
          <w:szCs w:val="28"/>
          <w:shd w:val="solid" w:color="FFFFFF" w:fill="auto"/>
          <w:lang w:val="en-US"/>
        </w:rPr>
        <w:t>- Bản chính Giấy chứng nhận đăng ký kinh doanh và Bản chính Giấy chứng nhận đăng ký thuế hoặc Bản chính Giấy chứng nhận đăng ký kinh doanh và đăng ký thuế</w:t>
      </w:r>
    </w:p>
    <w:p w:rsidR="00BA38F7" w:rsidRPr="00BF4782" w:rsidRDefault="00BA38F7" w:rsidP="00BA38F7">
      <w:pPr>
        <w:widowControl w:val="0"/>
        <w:tabs>
          <w:tab w:val="left" w:pos="5955"/>
        </w:tabs>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 xml:space="preserve"> 01 (bộ).</w:t>
      </w:r>
      <w:r w:rsidRPr="00BF4782">
        <w:rPr>
          <w:color w:val="000000"/>
          <w:sz w:val="28"/>
          <w:szCs w:val="28"/>
          <w:lang w:val="vi-VN"/>
        </w:rPr>
        <w:tab/>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 (ba) ngày làm việc, kể từ khi nhận đủ hồ sơ hợp lệ.</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w:t>
      </w:r>
      <w:r w:rsidRPr="00BF4782">
        <w:rPr>
          <w:noProof/>
          <w:color w:val="000000"/>
          <w:sz w:val="28"/>
          <w:szCs w:val="28"/>
          <w:lang w:val="vi-VN"/>
        </w:rPr>
        <w:t xml:space="preserve">Đăng ký kinh doanh </w:t>
      </w:r>
      <w:r w:rsidRPr="00BF4782">
        <w:rPr>
          <w:noProof/>
          <w:color w:val="000000"/>
          <w:sz w:val="28"/>
          <w:szCs w:val="28"/>
        </w:rPr>
        <w:t>-</w:t>
      </w:r>
      <w:r w:rsidRPr="00BF4782">
        <w:rPr>
          <w:noProof/>
          <w:color w:val="000000"/>
          <w:sz w:val="28"/>
          <w:szCs w:val="28"/>
          <w:lang w:val="vi-VN"/>
        </w:rPr>
        <w:t xml:space="preserve"> </w:t>
      </w:r>
      <w:r w:rsidRPr="00BF4782">
        <w:rPr>
          <w:color w:val="000000"/>
          <w:sz w:val="28"/>
          <w:szCs w:val="28"/>
          <w:lang w:val="vi-VN"/>
        </w:rPr>
        <w:t xml:space="preserve">Sở </w:t>
      </w:r>
      <w:r w:rsidRPr="00BF4782">
        <w:rPr>
          <w:noProof/>
          <w:color w:val="000000"/>
          <w:sz w:val="28"/>
          <w:szCs w:val="28"/>
          <w:lang w:val="vi-VN"/>
        </w:rPr>
        <w:t>Kế hoạch và Đầu tư.</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g) Đối tượng thực hiện thủ tục hành chính</w:t>
      </w:r>
      <w:r w:rsidRPr="00BF4782">
        <w:rPr>
          <w:color w:val="000000"/>
          <w:sz w:val="28"/>
          <w:szCs w:val="28"/>
          <w:lang w:val="vi-VN"/>
        </w:rPr>
        <w:t>: Cá nhân, tổ chức.</w:t>
      </w:r>
    </w:p>
    <w:p w:rsidR="00BA38F7" w:rsidRPr="00AD1DB8" w:rsidRDefault="00BA38F7" w:rsidP="00BA38F7">
      <w:pPr>
        <w:widowControl w:val="0"/>
        <w:spacing w:before="120" w:after="120" w:line="360" w:lineRule="exact"/>
        <w:jc w:val="both"/>
        <w:rPr>
          <w:color w:val="000000"/>
          <w:spacing w:val="-8"/>
          <w:sz w:val="28"/>
          <w:szCs w:val="28"/>
        </w:rPr>
      </w:pPr>
      <w:r w:rsidRPr="00AD1DB8">
        <w:rPr>
          <w:b/>
          <w:i/>
          <w:color w:val="000000"/>
          <w:spacing w:val="-8"/>
          <w:sz w:val="28"/>
          <w:szCs w:val="28"/>
          <w:lang w:val="vi-VN"/>
        </w:rPr>
        <w:t>h) Kết quả thực hiện thủ tục hành chính</w:t>
      </w:r>
      <w:r w:rsidRPr="00AD1DB8">
        <w:rPr>
          <w:b/>
          <w:color w:val="000000"/>
          <w:spacing w:val="-8"/>
          <w:sz w:val="28"/>
          <w:szCs w:val="28"/>
          <w:lang w:val="vi-VN"/>
        </w:rPr>
        <w:t>:</w:t>
      </w:r>
      <w:r w:rsidRPr="00AD1DB8">
        <w:rPr>
          <w:b/>
          <w:color w:val="000000"/>
          <w:spacing w:val="-8"/>
          <w:sz w:val="28"/>
          <w:szCs w:val="28"/>
        </w:rPr>
        <w:t xml:space="preserve"> </w:t>
      </w:r>
      <w:r w:rsidRPr="00AD1DB8">
        <w:rPr>
          <w:spacing w:val="-8"/>
          <w:sz w:val="28"/>
          <w:szCs w:val="28"/>
          <w:lang w:val="vi-VN"/>
        </w:rPr>
        <w:t xml:space="preserve">Giấy chứng nhận </w:t>
      </w:r>
      <w:r w:rsidRPr="00AD1DB8">
        <w:rPr>
          <w:spacing w:val="-8"/>
          <w:sz w:val="28"/>
          <w:szCs w:val="28"/>
          <w:shd w:val="solid" w:color="FFFFFF" w:fill="auto"/>
          <w:lang w:val="vi-VN"/>
        </w:rPr>
        <w:t>đăng ký</w:t>
      </w:r>
      <w:r w:rsidRPr="00AD1DB8">
        <w:rPr>
          <w:spacing w:val="-8"/>
          <w:sz w:val="28"/>
          <w:szCs w:val="28"/>
          <w:lang w:val="vi-VN"/>
        </w:rPr>
        <w:t xml:space="preserve"> doanh nghiệp</w:t>
      </w:r>
      <w:r w:rsidRPr="00AD1DB8">
        <w:rPr>
          <w:spacing w:val="-8"/>
          <w:sz w:val="28"/>
          <w:szCs w:val="28"/>
        </w:rPr>
        <w:t>.</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p>
    <w:p w:rsidR="00BA38F7" w:rsidRPr="003C0326" w:rsidRDefault="00BA38F7" w:rsidP="00BA38F7">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3C0326">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3C0326">
        <w:rPr>
          <w:i/>
          <w:color w:val="000000"/>
          <w:sz w:val="28"/>
          <w:szCs w:val="28"/>
          <w:u w:val="single"/>
        </w:rPr>
        <w:t>/201</w:t>
      </w:r>
      <w:r>
        <w:rPr>
          <w:i/>
          <w:color w:val="000000"/>
          <w:sz w:val="28"/>
          <w:szCs w:val="28"/>
          <w:u w:val="single"/>
        </w:rPr>
        <w:t>9</w:t>
      </w:r>
      <w:r w:rsidRPr="003C0326">
        <w:rPr>
          <w:i/>
          <w:color w:val="000000"/>
          <w:sz w:val="28"/>
          <w:szCs w:val="28"/>
          <w:u w:val="single"/>
          <w:lang w:val="vi-VN"/>
        </w:rPr>
        <w:t>/TT-BTC).</w:t>
      </w:r>
    </w:p>
    <w:p w:rsidR="00BA38F7" w:rsidRPr="003C0326" w:rsidRDefault="00BA38F7" w:rsidP="00BA38F7">
      <w:pPr>
        <w:widowControl w:val="0"/>
        <w:spacing w:before="120" w:after="120" w:line="360" w:lineRule="exact"/>
        <w:ind w:firstLine="709"/>
        <w:jc w:val="both"/>
        <w:rPr>
          <w:i/>
          <w:color w:val="000000"/>
          <w:sz w:val="28"/>
          <w:szCs w:val="28"/>
          <w:u w:val="single"/>
          <w:lang w:val="vi-VN"/>
        </w:rPr>
      </w:pPr>
      <w:r w:rsidRPr="003C0326">
        <w:rPr>
          <w:i/>
          <w:sz w:val="28"/>
          <w:szCs w:val="28"/>
          <w:u w:val="single"/>
        </w:rPr>
        <w:lastRenderedPageBreak/>
        <w:t xml:space="preserve">- </w:t>
      </w:r>
      <w:r w:rsidRPr="003C0326">
        <w:rPr>
          <w:i/>
          <w:sz w:val="28"/>
          <w:szCs w:val="28"/>
          <w:u w:val="single"/>
          <w:lang w:val="vi-VN"/>
        </w:rPr>
        <w:t xml:space="preserve">Miễn lệ phí đối với trường hợp đăng ký qua mạng điện tử (Thông tư số </w:t>
      </w:r>
      <w:r>
        <w:rPr>
          <w:i/>
          <w:sz w:val="28"/>
          <w:szCs w:val="28"/>
          <w:u w:val="single"/>
        </w:rPr>
        <w:t>47</w:t>
      </w:r>
      <w:r w:rsidRPr="003C0326">
        <w:rPr>
          <w:i/>
          <w:sz w:val="28"/>
          <w:szCs w:val="28"/>
          <w:u w:val="single"/>
        </w:rPr>
        <w:t>/201</w:t>
      </w:r>
      <w:r>
        <w:rPr>
          <w:i/>
          <w:sz w:val="28"/>
          <w:szCs w:val="28"/>
          <w:u w:val="single"/>
        </w:rPr>
        <w:t>9</w:t>
      </w:r>
      <w:r w:rsidRPr="003C0326">
        <w:rPr>
          <w:i/>
          <w:sz w:val="28"/>
          <w:szCs w:val="28"/>
          <w:u w:val="single"/>
          <w:lang w:val="vi-VN"/>
        </w:rPr>
        <w:t>/TT-BTC).</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BA38F7" w:rsidRPr="003C0326" w:rsidRDefault="00BA38F7" w:rsidP="00BA38F7">
      <w:pPr>
        <w:pStyle w:val="Style2"/>
        <w:widowControl w:val="0"/>
        <w:tabs>
          <w:tab w:val="clear" w:pos="709"/>
          <w:tab w:val="left" w:pos="0"/>
        </w:tabs>
        <w:spacing w:before="120" w:after="120" w:line="360" w:lineRule="exact"/>
        <w:ind w:left="0" w:firstLine="709"/>
        <w:rPr>
          <w:sz w:val="28"/>
          <w:szCs w:val="28"/>
        </w:rPr>
      </w:pPr>
      <w:r w:rsidRPr="003C0326">
        <w:rPr>
          <w:sz w:val="28"/>
          <w:szCs w:val="28"/>
        </w:rPr>
        <w:t>Giấy đề nghị cấp đổi sang Giấy chứng nhận đăng ký doanh nghiệp đối với doanh nghiệp được cấp Giấy chứng nhận đăng ký kinh doanh hoặc Giấy chứng nhận đăng ký kinh doanh và đăng ký thuế (Phụ lục II-17, 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BA38F7" w:rsidRPr="00BF4782" w:rsidRDefault="00BA38F7" w:rsidP="00BA38F7">
      <w:pPr>
        <w:widowControl w:val="0"/>
        <w:spacing w:before="120" w:after="120" w:line="360" w:lineRule="exact"/>
        <w:jc w:val="both"/>
        <w:rPr>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BA38F7" w:rsidRPr="00BF4782" w:rsidRDefault="00BA38F7" w:rsidP="00BA38F7">
      <w:pPr>
        <w:pStyle w:val="Style2"/>
        <w:widowControl w:val="0"/>
        <w:tabs>
          <w:tab w:val="clear" w:pos="709"/>
          <w:tab w:val="left" w:pos="1134"/>
        </w:tabs>
        <w:spacing w:before="120" w:after="120" w:line="360" w:lineRule="exact"/>
        <w:ind w:left="0" w:firstLine="709"/>
        <w:rPr>
          <w:color w:val="000000"/>
          <w:sz w:val="28"/>
          <w:szCs w:val="28"/>
        </w:rPr>
      </w:pPr>
      <w:r w:rsidRPr="00BF4782">
        <w:rPr>
          <w:sz w:val="28"/>
          <w:szCs w:val="28"/>
        </w:rPr>
        <w:t xml:space="preserve">Doanh nghiệp đã được cấp Giấy chứng nhận đăng ký kinh doanh hoặc Giấy chứng nhận đăng ký kinh doanh và đăng ký thuế nay có nhu cầu cấp đổi sang Giấy chứng nhận đăng ký doanh nghiệp nhưng không thay đổi nội dung đăng ký kinh doanh và </w:t>
      </w:r>
      <w:r w:rsidRPr="00BF4782">
        <w:rPr>
          <w:sz w:val="28"/>
          <w:szCs w:val="28"/>
          <w:shd w:val="solid" w:color="FFFFFF" w:fill="auto"/>
        </w:rPr>
        <w:t>đăng ký</w:t>
      </w:r>
      <w:r w:rsidRPr="00BF4782">
        <w:rPr>
          <w:sz w:val="28"/>
          <w:szCs w:val="28"/>
        </w:rPr>
        <w:t xml:space="preserve"> thuế.</w:t>
      </w:r>
    </w:p>
    <w:p w:rsidR="00BA38F7" w:rsidRPr="00BF4782" w:rsidRDefault="00BA38F7" w:rsidP="00BA38F7">
      <w:pPr>
        <w:pStyle w:val="Style2"/>
        <w:widowControl w:val="0"/>
        <w:tabs>
          <w:tab w:val="clear" w:pos="709"/>
          <w:tab w:val="left" w:pos="1134"/>
        </w:tabs>
        <w:spacing w:before="120" w:after="120" w:line="360" w:lineRule="exact"/>
        <w:ind w:left="0" w:firstLine="0"/>
        <w:rPr>
          <w:color w:val="000000"/>
          <w:sz w:val="28"/>
          <w:szCs w:val="28"/>
        </w:rPr>
      </w:pPr>
      <w:r w:rsidRPr="00BF4782">
        <w:rPr>
          <w:b/>
          <w:i/>
          <w:color w:val="000000"/>
          <w:sz w:val="28"/>
          <w:szCs w:val="28"/>
        </w:rPr>
        <w:t>m) Căn cứ pháp lý của thủ tục hành chính</w:t>
      </w:r>
      <w:r w:rsidRPr="00BF4782">
        <w:rPr>
          <w:b/>
          <w:color w:val="000000"/>
          <w:sz w:val="28"/>
          <w:szCs w:val="28"/>
        </w:rPr>
        <w:t>:</w:t>
      </w:r>
    </w:p>
    <w:p w:rsidR="00BA38F7" w:rsidRPr="00BF4782" w:rsidRDefault="00BA38F7" w:rsidP="00BA38F7">
      <w:pPr>
        <w:widowControl w:val="0"/>
        <w:spacing w:before="120" w:after="120" w:line="360" w:lineRule="exact"/>
        <w:ind w:firstLine="709"/>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BA38F7" w:rsidRPr="00BF4782" w:rsidRDefault="00BA38F7" w:rsidP="00BA38F7">
      <w:pPr>
        <w:widowControl w:val="0"/>
        <w:spacing w:before="120" w:after="120" w:line="360" w:lineRule="exact"/>
        <w:ind w:firstLine="709"/>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BA38F7" w:rsidRDefault="00BA38F7" w:rsidP="00BA38F7">
      <w:pPr>
        <w:widowControl w:val="0"/>
        <w:spacing w:before="120" w:after="120" w:line="360" w:lineRule="exact"/>
        <w:ind w:firstLine="709"/>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BA38F7" w:rsidRPr="003C0326" w:rsidRDefault="00BA38F7" w:rsidP="00BA38F7">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01/12/2015 của Bộ Kế hoạch và Đầu tư;</w:t>
      </w:r>
    </w:p>
    <w:p w:rsidR="00BA38F7" w:rsidRPr="003C0326" w:rsidRDefault="00BA38F7" w:rsidP="00BA38F7">
      <w:pPr>
        <w:widowControl w:val="0"/>
        <w:spacing w:after="120" w:line="360" w:lineRule="exact"/>
        <w:ind w:firstLine="567"/>
        <w:jc w:val="both"/>
        <w:rPr>
          <w:i/>
          <w:sz w:val="28"/>
          <w:szCs w:val="28"/>
          <w:u w:val="single"/>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p>
    <w:p w:rsidR="00BA38F7" w:rsidRDefault="00BA38F7" w:rsidP="00BA38F7">
      <w:pPr>
        <w:widowControl w:val="0"/>
        <w:spacing w:before="60" w:line="360" w:lineRule="exact"/>
        <w:rPr>
          <w:rFonts w:eastAsiaTheme="majorEastAsia" w:cstheme="majorBidi"/>
          <w:bCs/>
          <w:sz w:val="28"/>
          <w:szCs w:val="28"/>
          <w:lang w:eastAsia="vi-VN"/>
        </w:rPr>
      </w:pPr>
    </w:p>
    <w:p w:rsidR="00BA38F7" w:rsidRPr="00F442DA" w:rsidRDefault="00BA38F7" w:rsidP="00BA38F7">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w:t>
      </w:r>
      <w:r w:rsidRPr="00F442DA">
        <w:rPr>
          <w:b/>
          <w:bCs/>
          <w:kern w:val="28"/>
          <w:sz w:val="28"/>
          <w:szCs w:val="32"/>
          <w:lang w:val="x-none" w:eastAsia="x-none"/>
        </w:rPr>
        <w:t>I-</w:t>
      </w:r>
      <w:r w:rsidRPr="00F442DA">
        <w:rPr>
          <w:b/>
          <w:bCs/>
          <w:kern w:val="28"/>
          <w:sz w:val="28"/>
          <w:szCs w:val="32"/>
          <w:lang w:eastAsia="x-none"/>
        </w:rPr>
        <w:t>17</w:t>
      </w:r>
    </w:p>
    <w:tbl>
      <w:tblPr>
        <w:tblW w:w="0" w:type="auto"/>
        <w:tblLook w:val="01E0" w:firstRow="1" w:lastRow="1" w:firstColumn="1" w:lastColumn="1" w:noHBand="0" w:noVBand="0"/>
      </w:tblPr>
      <w:tblGrid>
        <w:gridCol w:w="3285"/>
        <w:gridCol w:w="6003"/>
      </w:tblGrid>
      <w:tr w:rsidR="00BA38F7" w:rsidRPr="00F442DA" w:rsidTr="00313D20">
        <w:tc>
          <w:tcPr>
            <w:tcW w:w="3348" w:type="dxa"/>
          </w:tcPr>
          <w:p w:rsidR="00BA38F7" w:rsidRPr="00F442DA" w:rsidRDefault="00BA38F7" w:rsidP="00313D20">
            <w:pPr>
              <w:jc w:val="center"/>
              <w:rPr>
                <w:b/>
                <w:sz w:val="26"/>
                <w:szCs w:val="26"/>
              </w:rPr>
            </w:pPr>
            <w:r w:rsidRPr="00F442DA">
              <w:rPr>
                <w:b/>
                <w:sz w:val="26"/>
                <w:szCs w:val="26"/>
              </w:rPr>
              <w:t>TÊN DOANH NGHIỆP</w:t>
            </w:r>
          </w:p>
          <w:p w:rsidR="00BA38F7" w:rsidRPr="00C932C7" w:rsidRDefault="00BA38F7"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4D7F60E5" wp14:editId="2AB5166C">
                      <wp:simplePos x="0" y="0"/>
                      <wp:positionH relativeFrom="column">
                        <wp:posOffset>342900</wp:posOffset>
                      </wp:positionH>
                      <wp:positionV relativeFrom="paragraph">
                        <wp:posOffset>41909</wp:posOffset>
                      </wp:positionV>
                      <wp:extent cx="1257300" cy="0"/>
                      <wp:effectExtent l="0" t="0" r="19050" b="19050"/>
                      <wp:wrapNone/>
                      <wp:docPr id="1322" name="Straight Connector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&#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rOjgBCECAAA8BAAADgAAAAAAAAAAAAAAAAAuAgAAZHJzL2Uyb0RvYy54bWxQSwEC&#10;LQAUAAYACAAAACEAaPoVv9oAAAAGAQAADwAAAAAAAAAAAAAAAAB7BAAAZHJzL2Rvd25yZXYueG1s&#10;UEsFBgAAAAAEAAQA8wAAAIIFAAAAAA==&#10;"/>
                  </w:pict>
                </mc:Fallback>
              </mc:AlternateContent>
            </w:r>
          </w:p>
          <w:p w:rsidR="00BA38F7" w:rsidRPr="00F442DA" w:rsidRDefault="00BA38F7" w:rsidP="00313D20">
            <w:pPr>
              <w:jc w:val="center"/>
              <w:rPr>
                <w:sz w:val="26"/>
                <w:szCs w:val="26"/>
              </w:rPr>
            </w:pPr>
            <w:r w:rsidRPr="00F442DA">
              <w:rPr>
                <w:sz w:val="26"/>
                <w:szCs w:val="26"/>
              </w:rPr>
              <w:t>Số: ……………….</w:t>
            </w:r>
          </w:p>
        </w:tc>
        <w:tc>
          <w:tcPr>
            <w:tcW w:w="6183" w:type="dxa"/>
          </w:tcPr>
          <w:p w:rsidR="00BA38F7" w:rsidRPr="00F442DA" w:rsidRDefault="00BA38F7" w:rsidP="00313D20">
            <w:pPr>
              <w:jc w:val="center"/>
              <w:rPr>
                <w:b/>
                <w:sz w:val="26"/>
                <w:szCs w:val="26"/>
              </w:rPr>
            </w:pPr>
            <w:r w:rsidRPr="00F442DA">
              <w:rPr>
                <w:b/>
                <w:sz w:val="26"/>
                <w:szCs w:val="26"/>
              </w:rPr>
              <w:t>CỘNG HÒA XÃ HỘI CHỦ NGHĨA VIỆT NAM</w:t>
            </w:r>
          </w:p>
          <w:p w:rsidR="00BA38F7" w:rsidRPr="00F442DA" w:rsidRDefault="00BA38F7" w:rsidP="00313D20">
            <w:pPr>
              <w:jc w:val="center"/>
              <w:rPr>
                <w:b/>
                <w:sz w:val="26"/>
                <w:szCs w:val="26"/>
              </w:rPr>
            </w:pPr>
            <w:r w:rsidRPr="00F442DA">
              <w:rPr>
                <w:b/>
                <w:sz w:val="26"/>
                <w:szCs w:val="26"/>
              </w:rPr>
              <w:t>Độc lập - Tự do - Hạnh phúc</w:t>
            </w:r>
          </w:p>
          <w:p w:rsidR="00BA38F7" w:rsidRPr="00C932C7" w:rsidRDefault="00BA38F7"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0029EFED" wp14:editId="63E5FD89">
                      <wp:simplePos x="0" y="0"/>
                      <wp:positionH relativeFrom="column">
                        <wp:posOffset>847725</wp:posOffset>
                      </wp:positionH>
                      <wp:positionV relativeFrom="paragraph">
                        <wp:posOffset>50164</wp:posOffset>
                      </wp:positionV>
                      <wp:extent cx="1967865" cy="0"/>
                      <wp:effectExtent l="0" t="0" r="13335" b="19050"/>
                      <wp:wrapNone/>
                      <wp:docPr id="1321" name="Straight Connector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OK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wS3ziiECAAA8BAAADgAAAAAAAAAAAAAAAAAuAgAAZHJzL2Uyb0RvYy54bWxQSwEC&#10;LQAUAAYACAAAACEAlSE0PNoAAAAHAQAADwAAAAAAAAAAAAAAAAB7BAAAZHJzL2Rvd25yZXYueG1s&#10;UEsFBgAAAAAEAAQA8wAAAIIFAAAAAA==&#10;"/>
                  </w:pict>
                </mc:Fallback>
              </mc:AlternateContent>
            </w:r>
            <w:r w:rsidRPr="00C932C7">
              <w:rPr>
                <w:b/>
                <w:sz w:val="26"/>
                <w:szCs w:val="26"/>
              </w:rPr>
              <w:tab/>
            </w:r>
          </w:p>
          <w:p w:rsidR="00BA38F7" w:rsidRPr="00F442DA" w:rsidRDefault="00BA38F7" w:rsidP="00313D20">
            <w:pPr>
              <w:jc w:val="center"/>
              <w:rPr>
                <w:i/>
                <w:sz w:val="26"/>
                <w:szCs w:val="26"/>
              </w:rPr>
            </w:pPr>
            <w:r w:rsidRPr="00F442DA">
              <w:rPr>
                <w:i/>
                <w:sz w:val="26"/>
                <w:szCs w:val="26"/>
              </w:rPr>
              <w:t>……, ngày…… tháng…… năm ……</w:t>
            </w:r>
          </w:p>
        </w:tc>
      </w:tr>
    </w:tbl>
    <w:p w:rsidR="00BA38F7" w:rsidRPr="00F442DA" w:rsidRDefault="00BA38F7" w:rsidP="00BA38F7">
      <w:pPr>
        <w:spacing w:before="240" w:after="120"/>
        <w:jc w:val="center"/>
        <w:rPr>
          <w:b/>
          <w:sz w:val="28"/>
          <w:szCs w:val="28"/>
        </w:rPr>
      </w:pPr>
      <w:r w:rsidRPr="00F442DA">
        <w:rPr>
          <w:b/>
          <w:sz w:val="28"/>
          <w:szCs w:val="28"/>
        </w:rPr>
        <w:t>GIẤY ĐỀ NGHỊ</w:t>
      </w:r>
    </w:p>
    <w:p w:rsidR="00BA38F7" w:rsidRPr="00F442DA" w:rsidRDefault="00BA38F7" w:rsidP="00BA38F7">
      <w:pPr>
        <w:spacing w:after="120"/>
        <w:jc w:val="center"/>
        <w:rPr>
          <w:b/>
          <w:sz w:val="28"/>
          <w:szCs w:val="28"/>
        </w:rPr>
      </w:pPr>
      <w:r w:rsidRPr="00F442DA">
        <w:rPr>
          <w:b/>
          <w:sz w:val="28"/>
          <w:szCs w:val="28"/>
        </w:rPr>
        <w:t>Cấp đổi sang Giấy chứng nhận đăng ký doanh nghiệp đối với doanh nghiệp được cấp Giấy chứng nhận đăng ký kinh doanh hoặc Giấy chứng nhận đăng ký kinh doanh và đăng ký thuế</w:t>
      </w:r>
    </w:p>
    <w:p w:rsidR="00BA38F7" w:rsidRPr="00F442DA" w:rsidRDefault="00BA38F7" w:rsidP="00BA38F7">
      <w:pPr>
        <w:spacing w:before="240" w:after="240"/>
        <w:jc w:val="center"/>
        <w:rPr>
          <w:sz w:val="28"/>
          <w:szCs w:val="28"/>
        </w:rPr>
      </w:pPr>
      <w:r w:rsidRPr="00F442DA">
        <w:rPr>
          <w:sz w:val="28"/>
          <w:szCs w:val="28"/>
        </w:rPr>
        <w:t>Kính gửi: Phòng Đăng ký kinh doanh tỉnh, thành phố …………..</w:t>
      </w:r>
    </w:p>
    <w:p w:rsidR="00BA38F7" w:rsidRPr="00F442DA" w:rsidRDefault="00BA38F7" w:rsidP="00BA38F7">
      <w:pPr>
        <w:tabs>
          <w:tab w:val="left" w:leader="dot" w:pos="9072"/>
        </w:tabs>
        <w:spacing w:after="80" w:line="340" w:lineRule="exact"/>
        <w:ind w:firstLine="720"/>
        <w:jc w:val="both"/>
        <w:rPr>
          <w:sz w:val="28"/>
          <w:szCs w:val="28"/>
        </w:rPr>
      </w:pPr>
      <w:r w:rsidRPr="00F442DA">
        <w:rPr>
          <w:sz w:val="28"/>
          <w:szCs w:val="28"/>
        </w:rPr>
        <w:lastRenderedPageBreak/>
        <w:t>Tên doanh nghiệp (</w:t>
      </w:r>
      <w:r w:rsidRPr="00F442DA">
        <w:rPr>
          <w:i/>
          <w:sz w:val="28"/>
          <w:szCs w:val="28"/>
        </w:rPr>
        <w:t>ghi bằng chữ in hoa</w:t>
      </w:r>
      <w:r w:rsidRPr="00F442DA">
        <w:rPr>
          <w:sz w:val="28"/>
          <w:szCs w:val="28"/>
        </w:rPr>
        <w:t xml:space="preserve">): </w:t>
      </w:r>
      <w:r w:rsidRPr="00F442DA">
        <w:rPr>
          <w:sz w:val="28"/>
          <w:szCs w:val="28"/>
        </w:rPr>
        <w:tab/>
      </w:r>
    </w:p>
    <w:p w:rsidR="00BA38F7" w:rsidRPr="00F442DA" w:rsidRDefault="00BA38F7" w:rsidP="00BA38F7">
      <w:pPr>
        <w:tabs>
          <w:tab w:val="left" w:leader="dot" w:pos="9072"/>
        </w:tabs>
        <w:spacing w:after="80" w:line="34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BA38F7" w:rsidRDefault="00BA38F7" w:rsidP="00BA38F7">
      <w:pPr>
        <w:tabs>
          <w:tab w:val="left" w:leader="dot" w:pos="9072"/>
        </w:tabs>
        <w:spacing w:after="80" w:line="340" w:lineRule="exact"/>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BA38F7" w:rsidRPr="00F442DA" w:rsidRDefault="00BA38F7" w:rsidP="00BA38F7">
      <w:pPr>
        <w:tabs>
          <w:tab w:val="left" w:leader="dot" w:pos="2410"/>
          <w:tab w:val="left" w:leader="dot" w:pos="2977"/>
          <w:tab w:val="left" w:leader="dot" w:pos="3600"/>
          <w:tab w:val="left" w:leader="dot" w:pos="9072"/>
        </w:tabs>
        <w:suppressAutoHyphens/>
        <w:spacing w:before="120" w:after="8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BA38F7" w:rsidRPr="00C932C7" w:rsidRDefault="00BA38F7" w:rsidP="00BA38F7">
      <w:pPr>
        <w:tabs>
          <w:tab w:val="left" w:leader="dot" w:pos="9072"/>
        </w:tabs>
        <w:spacing w:after="80" w:line="340" w:lineRule="exact"/>
        <w:ind w:firstLine="720"/>
        <w:jc w:val="both"/>
        <w:rPr>
          <w:spacing w:val="2"/>
          <w:sz w:val="28"/>
          <w:szCs w:val="28"/>
          <w:lang w:val="pt-BR"/>
        </w:rPr>
      </w:pPr>
      <w:r w:rsidRPr="00F442DA">
        <w:rPr>
          <w:spacing w:val="2"/>
          <w:sz w:val="28"/>
          <w:szCs w:val="28"/>
          <w:lang w:val="pt-BR"/>
        </w:rPr>
        <w:t>Đề nghị được cấp đổi sang Giấy chứng nhận đăng ký doanh nghiệp theo quy định tại Điều 81 Nghị định số 78/2015/NĐ-CP ngày 14</w:t>
      </w:r>
      <w:r>
        <w:rPr>
          <w:spacing w:val="2"/>
          <w:sz w:val="28"/>
          <w:szCs w:val="28"/>
          <w:lang w:val="pt-BR"/>
        </w:rPr>
        <w:t>/</w:t>
      </w:r>
      <w:r w:rsidRPr="00F442DA">
        <w:rPr>
          <w:spacing w:val="2"/>
          <w:sz w:val="28"/>
          <w:szCs w:val="28"/>
          <w:lang w:val="pt-BR"/>
        </w:rPr>
        <w:t>9</w:t>
      </w:r>
      <w:r>
        <w:rPr>
          <w:spacing w:val="2"/>
          <w:sz w:val="28"/>
          <w:szCs w:val="28"/>
          <w:lang w:val="pt-BR"/>
        </w:rPr>
        <w:t>/</w:t>
      </w:r>
      <w:r w:rsidRPr="00F442DA">
        <w:rPr>
          <w:spacing w:val="2"/>
          <w:sz w:val="28"/>
          <w:szCs w:val="28"/>
          <w:lang w:val="pt-BR"/>
        </w:rPr>
        <w:t>2015 của Chính phủ về đăng ký doanh nghiệp</w:t>
      </w:r>
      <w:r>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1"/>
      </w:r>
      <w:r w:rsidRPr="00C932C7">
        <w:rPr>
          <w:spacing w:val="2"/>
          <w:sz w:val="28"/>
          <w:szCs w:val="28"/>
          <w:lang w:val="pt-BR"/>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81"/>
        <w:gridCol w:w="1842"/>
        <w:gridCol w:w="3456"/>
      </w:tblGrid>
      <w:tr w:rsidR="00BA38F7" w:rsidRPr="00F442DA" w:rsidTr="00313D20">
        <w:trPr>
          <w:jc w:val="center"/>
        </w:trPr>
        <w:tc>
          <w:tcPr>
            <w:tcW w:w="801"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center"/>
              <w:rPr>
                <w:sz w:val="28"/>
                <w:szCs w:val="28"/>
              </w:rPr>
            </w:pPr>
            <w:r w:rsidRPr="00F442DA">
              <w:rPr>
                <w:sz w:val="28"/>
                <w:szCs w:val="28"/>
              </w:rPr>
              <w:t>STT</w:t>
            </w:r>
          </w:p>
        </w:tc>
        <w:tc>
          <w:tcPr>
            <w:tcW w:w="3081"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center"/>
              <w:rPr>
                <w:sz w:val="28"/>
                <w:szCs w:val="28"/>
              </w:rPr>
            </w:pPr>
            <w:r w:rsidRPr="00F442DA">
              <w:rPr>
                <w:sz w:val="28"/>
                <w:szCs w:val="28"/>
              </w:rPr>
              <w:t>Tên ngành</w:t>
            </w:r>
          </w:p>
        </w:tc>
        <w:tc>
          <w:tcPr>
            <w:tcW w:w="1842"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center"/>
              <w:rPr>
                <w:sz w:val="28"/>
                <w:szCs w:val="28"/>
              </w:rPr>
            </w:pPr>
            <w:r w:rsidRPr="00F442DA">
              <w:rPr>
                <w:sz w:val="28"/>
                <w:szCs w:val="28"/>
              </w:rPr>
              <w:t>Mã ngành</w:t>
            </w:r>
          </w:p>
        </w:tc>
        <w:tc>
          <w:tcPr>
            <w:tcW w:w="3456"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BA38F7" w:rsidRPr="00F442DA" w:rsidTr="00313D20">
        <w:trPr>
          <w:jc w:val="center"/>
        </w:trPr>
        <w:tc>
          <w:tcPr>
            <w:tcW w:w="801"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both"/>
              <w:rPr>
                <w:sz w:val="28"/>
                <w:szCs w:val="28"/>
              </w:rPr>
            </w:pPr>
          </w:p>
        </w:tc>
        <w:tc>
          <w:tcPr>
            <w:tcW w:w="3081"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both"/>
              <w:rPr>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BA38F7" w:rsidRPr="00F442DA" w:rsidRDefault="00BA38F7" w:rsidP="00313D20">
            <w:pPr>
              <w:spacing w:after="120"/>
              <w:jc w:val="both"/>
              <w:rPr>
                <w:sz w:val="28"/>
                <w:szCs w:val="28"/>
              </w:rPr>
            </w:pPr>
          </w:p>
        </w:tc>
      </w:tr>
    </w:tbl>
    <w:p w:rsidR="00BA38F7" w:rsidRPr="00F442DA" w:rsidRDefault="00BA38F7" w:rsidP="00BA38F7">
      <w:pPr>
        <w:spacing w:after="120"/>
        <w:ind w:firstLine="720"/>
        <w:jc w:val="both"/>
        <w:rPr>
          <w:sz w:val="2"/>
          <w:szCs w:val="16"/>
        </w:rPr>
      </w:pPr>
    </w:p>
    <w:p w:rsidR="00BA38F7" w:rsidRPr="00F442DA" w:rsidRDefault="00BA38F7" w:rsidP="00BA38F7">
      <w:pPr>
        <w:spacing w:before="120" w:after="240" w:line="340" w:lineRule="exact"/>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361"/>
        <w:gridCol w:w="4961"/>
      </w:tblGrid>
      <w:tr w:rsidR="00BA38F7" w:rsidRPr="00F442DA" w:rsidTr="00313D20">
        <w:tc>
          <w:tcPr>
            <w:tcW w:w="4361" w:type="dxa"/>
          </w:tcPr>
          <w:p w:rsidR="00BA38F7" w:rsidRPr="00F442DA" w:rsidRDefault="00BA38F7" w:rsidP="00313D20">
            <w:pPr>
              <w:jc w:val="both"/>
              <w:rPr>
                <w:b/>
              </w:rPr>
            </w:pPr>
          </w:p>
          <w:p w:rsidR="00BA38F7" w:rsidRPr="00F442DA" w:rsidRDefault="00BA38F7" w:rsidP="00313D20">
            <w:pPr>
              <w:jc w:val="both"/>
            </w:pPr>
          </w:p>
        </w:tc>
        <w:tc>
          <w:tcPr>
            <w:tcW w:w="4961" w:type="dxa"/>
          </w:tcPr>
          <w:p w:rsidR="00BA38F7" w:rsidRPr="00F442DA" w:rsidRDefault="00BA38F7"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BA38F7" w:rsidRPr="00F442DA" w:rsidRDefault="00BA38F7" w:rsidP="00313D20">
            <w:pPr>
              <w:jc w:val="center"/>
              <w:rPr>
                <w:b/>
                <w:bCs/>
                <w:sz w:val="26"/>
                <w:szCs w:val="26"/>
              </w:rPr>
            </w:pPr>
            <w:r w:rsidRPr="00F442DA">
              <w:rPr>
                <w:b/>
                <w:bCs/>
                <w:sz w:val="26"/>
                <w:szCs w:val="26"/>
              </w:rPr>
              <w:t>CỦA DOANH NGHIỆP</w:t>
            </w:r>
          </w:p>
          <w:p w:rsidR="00BA38F7" w:rsidRPr="00C932C7" w:rsidRDefault="00BA38F7"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2"/>
            </w:r>
          </w:p>
        </w:tc>
      </w:tr>
    </w:tbl>
    <w:p w:rsidR="00BA38F7" w:rsidRPr="00F442DA" w:rsidRDefault="00BA38F7" w:rsidP="00BA38F7">
      <w:pPr>
        <w:sectPr w:rsidR="00BA38F7" w:rsidRPr="00F442DA" w:rsidSect="00AB18C9">
          <w:footnotePr>
            <w:numRestart w:val="eachPage"/>
          </w:footnotePr>
          <w:pgSz w:w="11907" w:h="16840" w:code="9"/>
          <w:pgMar w:top="1134" w:right="1134" w:bottom="1134" w:left="1701" w:header="0" w:footer="0" w:gutter="0"/>
          <w:cols w:space="720"/>
          <w:docGrid w:linePitch="360"/>
        </w:sectPr>
      </w:pPr>
    </w:p>
    <w:p w:rsidR="00937AF3" w:rsidRDefault="00922D6A">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6A" w:rsidRDefault="00922D6A" w:rsidP="00BA38F7">
      <w:r>
        <w:separator/>
      </w:r>
    </w:p>
  </w:endnote>
  <w:endnote w:type="continuationSeparator" w:id="0">
    <w:p w:rsidR="00922D6A" w:rsidRDefault="00922D6A" w:rsidP="00BA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6A" w:rsidRDefault="00922D6A" w:rsidP="00BA38F7">
      <w:r>
        <w:separator/>
      </w:r>
    </w:p>
  </w:footnote>
  <w:footnote w:type="continuationSeparator" w:id="0">
    <w:p w:rsidR="00922D6A" w:rsidRDefault="00922D6A" w:rsidP="00BA38F7">
      <w:r>
        <w:continuationSeparator/>
      </w:r>
    </w:p>
  </w:footnote>
  <w:footnote w:id="1">
    <w:p w:rsidR="00BA38F7" w:rsidRPr="00F442DA" w:rsidRDefault="00BA38F7" w:rsidP="00BA38F7">
      <w:pPr>
        <w:pStyle w:val="FootnoteText"/>
        <w:jc w:val="both"/>
      </w:pPr>
      <w:r w:rsidRPr="00F442DA">
        <w:rPr>
          <w:rStyle w:val="FootnoteReference"/>
        </w:rPr>
        <w:footnoteRef/>
      </w:r>
      <w:r w:rsidRPr="00F442DA">
        <w:t xml:space="preserve"> </w:t>
      </w:r>
    </w:p>
    <w:p w:rsidR="00BA38F7" w:rsidRPr="00F442DA" w:rsidRDefault="00BA38F7" w:rsidP="00BA38F7">
      <w:pPr>
        <w:pStyle w:val="FootnoteText"/>
        <w:jc w:val="both"/>
      </w:pPr>
      <w:r w:rsidRPr="00F442DA">
        <w:t>- Doanh nghiệp có quyền tự do kinh doanh trong những ngành, nghề mà luật không cấm;</w:t>
      </w:r>
    </w:p>
    <w:p w:rsidR="00BA38F7" w:rsidRPr="00F442DA" w:rsidRDefault="00BA38F7" w:rsidP="00BA38F7">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A38F7" w:rsidRPr="00F442DA" w:rsidRDefault="00BA38F7" w:rsidP="00BA38F7">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BA38F7" w:rsidRPr="00F442DA" w:rsidRDefault="00BA38F7" w:rsidP="00BA38F7">
      <w:pPr>
        <w:pStyle w:val="FootnoteText"/>
        <w:jc w:val="both"/>
      </w:pPr>
      <w:r w:rsidRPr="00F442DA">
        <w:t>- Doanh nghiệp chọn một trong các ngành, nghề kinh doanh làm ngành, nghề kinh doanh chính. Cách ghi ngành, nghề kinh doanh thực hiện theo Điều 7 Nghị định số 78/2015/NĐ-CP.</w:t>
      </w:r>
    </w:p>
  </w:footnote>
  <w:footnote w:id="2">
    <w:p w:rsidR="00BA38F7" w:rsidRPr="00F442DA" w:rsidRDefault="00BA38F7" w:rsidP="00BA38F7">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7"/>
    <w:rsid w:val="0016442C"/>
    <w:rsid w:val="001F1BFE"/>
    <w:rsid w:val="00922D6A"/>
    <w:rsid w:val="00B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F7"/>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BA38F7"/>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BA38F7"/>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BA38F7"/>
    <w:rPr>
      <w:vertAlign w:val="superscript"/>
    </w:rPr>
  </w:style>
  <w:style w:type="paragraph" w:styleId="FootnoteText">
    <w:name w:val="footnote text"/>
    <w:basedOn w:val="Normal"/>
    <w:link w:val="FootnoteTextChar"/>
    <w:uiPriority w:val="99"/>
    <w:rsid w:val="00BA38F7"/>
    <w:rPr>
      <w:sz w:val="20"/>
      <w:szCs w:val="20"/>
    </w:rPr>
  </w:style>
  <w:style w:type="character" w:customStyle="1" w:styleId="FootnoteTextChar">
    <w:name w:val="Footnote Text Char"/>
    <w:basedOn w:val="DefaultParagraphFont"/>
    <w:link w:val="FootnoteText"/>
    <w:uiPriority w:val="99"/>
    <w:rsid w:val="00BA38F7"/>
    <w:rPr>
      <w:rFonts w:ascii="Times New Roman" w:eastAsia="Times New Roman" w:hAnsi="Times New Roman" w:cs="Times New Roman"/>
      <w:sz w:val="20"/>
      <w:szCs w:val="20"/>
    </w:rPr>
  </w:style>
  <w:style w:type="paragraph" w:customStyle="1" w:styleId="Style2">
    <w:name w:val="Style2"/>
    <w:basedOn w:val="Normal"/>
    <w:link w:val="Style2Char"/>
    <w:qFormat/>
    <w:rsid w:val="00BA38F7"/>
    <w:pPr>
      <w:tabs>
        <w:tab w:val="left" w:pos="709"/>
      </w:tabs>
      <w:ind w:left="720" w:hanging="360"/>
      <w:contextualSpacing/>
      <w:jc w:val="both"/>
    </w:pPr>
    <w:rPr>
      <w:sz w:val="26"/>
      <w:szCs w:val="26"/>
      <w:lang w:val="vi-VN"/>
    </w:rPr>
  </w:style>
  <w:style w:type="character" w:customStyle="1" w:styleId="Style2Char">
    <w:name w:val="Style2 Char"/>
    <w:link w:val="Style2"/>
    <w:rsid w:val="00BA38F7"/>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F7"/>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BA38F7"/>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BA38F7"/>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BA38F7"/>
    <w:rPr>
      <w:vertAlign w:val="superscript"/>
    </w:rPr>
  </w:style>
  <w:style w:type="paragraph" w:styleId="FootnoteText">
    <w:name w:val="footnote text"/>
    <w:basedOn w:val="Normal"/>
    <w:link w:val="FootnoteTextChar"/>
    <w:uiPriority w:val="99"/>
    <w:rsid w:val="00BA38F7"/>
    <w:rPr>
      <w:sz w:val="20"/>
      <w:szCs w:val="20"/>
    </w:rPr>
  </w:style>
  <w:style w:type="character" w:customStyle="1" w:styleId="FootnoteTextChar">
    <w:name w:val="Footnote Text Char"/>
    <w:basedOn w:val="DefaultParagraphFont"/>
    <w:link w:val="FootnoteText"/>
    <w:uiPriority w:val="99"/>
    <w:rsid w:val="00BA38F7"/>
    <w:rPr>
      <w:rFonts w:ascii="Times New Roman" w:eastAsia="Times New Roman" w:hAnsi="Times New Roman" w:cs="Times New Roman"/>
      <w:sz w:val="20"/>
      <w:szCs w:val="20"/>
    </w:rPr>
  </w:style>
  <w:style w:type="paragraph" w:customStyle="1" w:styleId="Style2">
    <w:name w:val="Style2"/>
    <w:basedOn w:val="Normal"/>
    <w:link w:val="Style2Char"/>
    <w:qFormat/>
    <w:rsid w:val="00BA38F7"/>
    <w:pPr>
      <w:tabs>
        <w:tab w:val="left" w:pos="709"/>
      </w:tabs>
      <w:ind w:left="720" w:hanging="360"/>
      <w:contextualSpacing/>
      <w:jc w:val="both"/>
    </w:pPr>
    <w:rPr>
      <w:sz w:val="26"/>
      <w:szCs w:val="26"/>
      <w:lang w:val="vi-VN"/>
    </w:rPr>
  </w:style>
  <w:style w:type="character" w:customStyle="1" w:styleId="Style2Char">
    <w:name w:val="Style2 Char"/>
    <w:link w:val="Style2"/>
    <w:rsid w:val="00BA38F7"/>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2020-06-09T00:56:00Z</dcterms:created>
  <dcterms:modified xsi:type="dcterms:W3CDTF">2020-06-09T00:56:00Z</dcterms:modified>
</cp:coreProperties>
</file>